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F357" w14:textId="77777777" w:rsidR="00A93266" w:rsidRPr="00BA44B7" w:rsidRDefault="00A93266" w:rsidP="00305940">
      <w:pPr>
        <w:pBdr>
          <w:top w:val="nil"/>
          <w:left w:val="nil"/>
          <w:bottom w:val="nil"/>
          <w:right w:val="nil"/>
          <w:between w:val="nil"/>
          <w:bar w:val="nil"/>
        </w:pBdr>
        <w:spacing w:after="0" w:line="240" w:lineRule="auto"/>
        <w:jc w:val="right"/>
        <w:rPr>
          <w:rFonts w:ascii="Arial" w:eastAsia="Arial Unicode MS" w:hAnsi="Arial Unicode MS" w:cs="Arial Unicode MS"/>
          <w:b/>
          <w:bCs/>
          <w:color w:val="000000"/>
          <w:sz w:val="24"/>
          <w:szCs w:val="24"/>
          <w:u w:color="000000"/>
          <w:bdr w:val="nil"/>
          <w:lang w:eastAsia="en-US" w:bidi="ar-SA"/>
        </w:rPr>
      </w:pPr>
      <w:r w:rsidRPr="00BA44B7">
        <w:rPr>
          <w:rFonts w:ascii="Times New Roman" w:eastAsia="Arial Unicode MS" w:hAnsi="Arial Unicode MS" w:cs="Arial Unicode MS"/>
          <w:noProof/>
          <w:color w:val="000000"/>
          <w:sz w:val="24"/>
          <w:szCs w:val="24"/>
          <w:u w:color="000000"/>
          <w:bdr w:val="nil"/>
          <w:lang w:eastAsia="cs-CZ" w:bidi="ar-SA"/>
        </w:rPr>
        <w:drawing>
          <wp:inline distT="0" distB="0" distL="0" distR="0" wp14:anchorId="530D4F3C" wp14:editId="40A586BD">
            <wp:extent cx="1743075" cy="657225"/>
            <wp:effectExtent l="0" t="0" r="9525" b="9525"/>
            <wp:docPr id="1" name="Obrázek 1" descr="dachser_inteligent_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achser_inteligent_logistics"/>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p w14:paraId="1CDF5049" w14:textId="77777777" w:rsidR="00A93266" w:rsidRPr="00BA44B7" w:rsidRDefault="00A93266" w:rsidP="00305940">
      <w:pPr>
        <w:pBdr>
          <w:top w:val="nil"/>
          <w:left w:val="nil"/>
          <w:bottom w:val="nil"/>
          <w:right w:val="nil"/>
          <w:between w:val="nil"/>
          <w:bar w:val="nil"/>
        </w:pBdr>
        <w:spacing w:after="0" w:line="240" w:lineRule="auto"/>
        <w:rPr>
          <w:rFonts w:ascii="Arial" w:eastAsia="Arial Unicode MS" w:hAnsi="Arial Unicode MS" w:cs="Arial Unicode MS"/>
          <w:b/>
          <w:bCs/>
          <w:color w:val="000000"/>
          <w:sz w:val="24"/>
          <w:szCs w:val="24"/>
          <w:u w:color="000000"/>
          <w:bdr w:val="nil"/>
          <w:lang w:eastAsia="en-US" w:bidi="ar-SA"/>
        </w:rPr>
      </w:pPr>
    </w:p>
    <w:p w14:paraId="3E17C7C7" w14:textId="77777777" w:rsidR="00A93266" w:rsidRPr="00BA44B7" w:rsidRDefault="00A93266" w:rsidP="00305940">
      <w:pPr>
        <w:pBdr>
          <w:top w:val="nil"/>
          <w:left w:val="nil"/>
          <w:bottom w:val="nil"/>
          <w:right w:val="nil"/>
          <w:between w:val="nil"/>
          <w:bar w:val="nil"/>
        </w:pBdr>
        <w:tabs>
          <w:tab w:val="left" w:pos="6480"/>
        </w:tabs>
        <w:spacing w:after="0" w:line="240" w:lineRule="auto"/>
        <w:rPr>
          <w:rFonts w:ascii="Arial" w:eastAsia="Arial Unicode MS" w:hAnsi="Arial" w:cs="Arial"/>
          <w:color w:val="000000"/>
          <w:u w:color="000000"/>
          <w:bdr w:val="nil"/>
          <w:lang w:eastAsia="en-US" w:bidi="ar-SA"/>
        </w:rPr>
      </w:pPr>
    </w:p>
    <w:p w14:paraId="3157ED2B" w14:textId="26A5B37C" w:rsidR="00A93266" w:rsidRPr="00BA44B7" w:rsidRDefault="00A93266" w:rsidP="00305940">
      <w:pPr>
        <w:pBdr>
          <w:top w:val="nil"/>
          <w:left w:val="nil"/>
          <w:bottom w:val="nil"/>
          <w:right w:val="nil"/>
          <w:between w:val="nil"/>
          <w:bar w:val="nil"/>
        </w:pBdr>
        <w:tabs>
          <w:tab w:val="left" w:pos="6480"/>
        </w:tabs>
        <w:spacing w:after="0" w:line="240" w:lineRule="auto"/>
        <w:rPr>
          <w:rFonts w:ascii="Arial" w:eastAsia="Arial" w:hAnsi="Arial" w:cs="Arial"/>
          <w:color w:val="000000"/>
          <w:u w:color="000000"/>
          <w:bdr w:val="nil"/>
          <w:lang w:eastAsia="en-US" w:bidi="ar-SA"/>
        </w:rPr>
      </w:pPr>
      <w:r w:rsidRPr="00BA44B7">
        <w:rPr>
          <w:rFonts w:ascii="Arial" w:eastAsia="Arial Unicode MS" w:hAnsi="Arial" w:cs="Arial"/>
          <w:color w:val="000000"/>
          <w:u w:color="000000"/>
          <w:bdr w:val="nil"/>
          <w:lang w:eastAsia="en-US" w:bidi="ar-SA"/>
        </w:rPr>
        <w:t xml:space="preserve">Tisková zpráva                                                             </w:t>
      </w:r>
      <w:r w:rsidR="00C635F9" w:rsidRPr="00BA44B7">
        <w:rPr>
          <w:rFonts w:ascii="Arial" w:eastAsia="Arial Unicode MS" w:hAnsi="Arial" w:cs="Arial"/>
          <w:color w:val="000000"/>
          <w:u w:color="000000"/>
          <w:bdr w:val="nil"/>
          <w:lang w:eastAsia="en-US" w:bidi="ar-SA"/>
        </w:rPr>
        <w:t xml:space="preserve">             </w:t>
      </w:r>
      <w:r w:rsidR="00B8758D" w:rsidRPr="00BA44B7">
        <w:rPr>
          <w:rFonts w:ascii="Arial" w:eastAsia="Arial Unicode MS" w:hAnsi="Arial" w:cs="Arial"/>
          <w:color w:val="000000"/>
          <w:u w:color="000000"/>
          <w:bdr w:val="nil"/>
          <w:lang w:eastAsia="en-US" w:bidi="ar-SA"/>
        </w:rPr>
        <w:t xml:space="preserve">      </w:t>
      </w:r>
      <w:r w:rsidR="00B542DA" w:rsidRPr="00BA44B7">
        <w:rPr>
          <w:rFonts w:ascii="Arial" w:eastAsia="Arial Unicode MS" w:hAnsi="Arial" w:cs="Arial"/>
          <w:color w:val="000000"/>
          <w:u w:color="000000"/>
          <w:bdr w:val="nil"/>
          <w:lang w:eastAsia="en-US" w:bidi="ar-SA"/>
        </w:rPr>
        <w:t>Kladno</w:t>
      </w:r>
      <w:r w:rsidR="00C635F9" w:rsidRPr="00BA44B7">
        <w:rPr>
          <w:rFonts w:ascii="Arial" w:eastAsia="Arial Unicode MS" w:hAnsi="Arial" w:cs="Arial"/>
          <w:color w:val="000000"/>
          <w:u w:color="000000"/>
          <w:bdr w:val="nil"/>
          <w:lang w:eastAsia="en-US" w:bidi="ar-SA"/>
        </w:rPr>
        <w:t>,</w:t>
      </w:r>
      <w:r w:rsidR="00507A66" w:rsidRPr="00BA44B7">
        <w:rPr>
          <w:rFonts w:ascii="Arial" w:eastAsia="Arial Unicode MS" w:hAnsi="Arial" w:cs="Arial"/>
          <w:color w:val="000000"/>
          <w:u w:color="000000"/>
          <w:bdr w:val="nil"/>
          <w:lang w:eastAsia="en-US" w:bidi="ar-SA"/>
        </w:rPr>
        <w:t xml:space="preserve"> </w:t>
      </w:r>
      <w:r w:rsidR="00E87543">
        <w:rPr>
          <w:rFonts w:ascii="Arial" w:eastAsia="Arial Unicode MS" w:hAnsi="Arial" w:cs="Arial"/>
          <w:color w:val="000000"/>
          <w:u w:color="000000"/>
          <w:bdr w:val="nil"/>
          <w:lang w:eastAsia="en-US" w:bidi="ar-SA"/>
        </w:rPr>
        <w:t>2</w:t>
      </w:r>
      <w:r w:rsidR="00412D5E" w:rsidRPr="00BA44B7">
        <w:rPr>
          <w:rFonts w:ascii="Arial" w:eastAsia="Arial Unicode MS" w:hAnsi="Arial" w:cs="Arial"/>
          <w:color w:val="000000"/>
          <w:u w:color="000000"/>
          <w:bdr w:val="nil"/>
          <w:lang w:eastAsia="en-US" w:bidi="ar-SA"/>
        </w:rPr>
        <w:t>.</w:t>
      </w:r>
      <w:r w:rsidR="00E87543">
        <w:rPr>
          <w:rFonts w:ascii="Arial" w:eastAsia="Arial Unicode MS" w:hAnsi="Arial" w:cs="Arial"/>
          <w:color w:val="000000"/>
          <w:u w:color="000000"/>
          <w:bdr w:val="nil"/>
          <w:lang w:eastAsia="en-US" w:bidi="ar-SA"/>
        </w:rPr>
        <w:t>února</w:t>
      </w:r>
      <w:r w:rsidR="00647B9E" w:rsidRPr="00BA44B7">
        <w:rPr>
          <w:rFonts w:ascii="Arial" w:eastAsia="Arial Unicode MS" w:hAnsi="Arial" w:cs="Arial"/>
          <w:color w:val="000000"/>
          <w:u w:color="000000"/>
          <w:bdr w:val="nil"/>
          <w:lang w:eastAsia="en-US" w:bidi="ar-SA"/>
        </w:rPr>
        <w:t xml:space="preserve"> 2016</w:t>
      </w:r>
    </w:p>
    <w:p w14:paraId="1532563A" w14:textId="77777777" w:rsidR="00A93266" w:rsidRPr="00BA44B7" w:rsidRDefault="00A93266" w:rsidP="00305940">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en-US" w:bidi="ar-SA"/>
        </w:rPr>
      </w:pPr>
    </w:p>
    <w:p w14:paraId="4722AD1C" w14:textId="77777777" w:rsidR="00296657" w:rsidRPr="00BA44B7" w:rsidRDefault="00296657" w:rsidP="00305940">
      <w:pPr>
        <w:shd w:val="clear" w:color="auto" w:fill="FFFFFF"/>
        <w:spacing w:after="0"/>
        <w:textAlignment w:val="top"/>
        <w:rPr>
          <w:rFonts w:ascii="Arial" w:eastAsia="Arial Unicode MS" w:hAnsi="Arial" w:cs="Arial"/>
          <w:b/>
          <w:bCs/>
          <w:color w:val="000000"/>
          <w:sz w:val="28"/>
          <w:szCs w:val="28"/>
          <w:u w:color="000000"/>
          <w:bdr w:val="nil"/>
          <w:lang w:eastAsia="en-US" w:bidi="ar-SA"/>
        </w:rPr>
      </w:pPr>
    </w:p>
    <w:p w14:paraId="1857F44D" w14:textId="77777777" w:rsidR="000323CB" w:rsidRPr="00BA44B7" w:rsidRDefault="000323CB" w:rsidP="00305940">
      <w:pPr>
        <w:pStyle w:val="Prosttext"/>
        <w:jc w:val="both"/>
        <w:rPr>
          <w:rFonts w:ascii="Arial" w:eastAsia="Arial Unicode MS" w:hAnsi="Arial" w:cs="Arial"/>
          <w:b/>
          <w:bCs/>
          <w:color w:val="000000"/>
          <w:sz w:val="22"/>
          <w:szCs w:val="22"/>
          <w:u w:color="000000"/>
          <w:bdr w:val="nil"/>
        </w:rPr>
      </w:pPr>
    </w:p>
    <w:p w14:paraId="2343F4ED" w14:textId="35D81AE4" w:rsidR="00647B9E" w:rsidRPr="00BA44B7" w:rsidRDefault="00A044D5" w:rsidP="00BA44B7">
      <w:pPr>
        <w:spacing w:line="360" w:lineRule="auto"/>
        <w:jc w:val="both"/>
        <w:rPr>
          <w:rFonts w:ascii="Arial" w:eastAsia="Times New Roman" w:hAnsi="Arial" w:cs="Arial"/>
          <w:b/>
          <w:bCs/>
          <w:sz w:val="28"/>
          <w:szCs w:val="28"/>
          <w:lang w:eastAsia="de-DE"/>
        </w:rPr>
      </w:pPr>
      <w:r w:rsidRPr="00BA44B7">
        <w:rPr>
          <w:rFonts w:ascii="Arial" w:eastAsia="Times New Roman" w:hAnsi="Arial" w:cs="Arial"/>
          <w:b/>
          <w:bCs/>
          <w:sz w:val="28"/>
          <w:szCs w:val="28"/>
          <w:lang w:eastAsia="de-DE"/>
        </w:rPr>
        <w:t>DACHSER</w:t>
      </w:r>
      <w:r w:rsidR="00647B9E" w:rsidRPr="00BA44B7">
        <w:rPr>
          <w:rFonts w:ascii="Arial" w:eastAsia="Times New Roman" w:hAnsi="Arial" w:cs="Arial"/>
          <w:b/>
          <w:bCs/>
          <w:sz w:val="28"/>
          <w:szCs w:val="28"/>
          <w:lang w:eastAsia="de-DE"/>
        </w:rPr>
        <w:t xml:space="preserve"> přepravil speciální lokomotivu z Pekingu až na testovací okruh ve Velimi</w:t>
      </w:r>
    </w:p>
    <w:p w14:paraId="0F4625ED" w14:textId="035639EA" w:rsidR="00647B9E" w:rsidRPr="00BA44B7" w:rsidRDefault="00647B9E" w:rsidP="00265A6B">
      <w:pPr>
        <w:spacing w:line="360" w:lineRule="auto"/>
        <w:jc w:val="both"/>
        <w:rPr>
          <w:rFonts w:ascii="Arial" w:eastAsia="Times New Roman" w:hAnsi="Arial" w:cs="Arial"/>
          <w:b/>
          <w:bCs/>
          <w:lang w:eastAsia="de-DE"/>
        </w:rPr>
      </w:pPr>
      <w:r w:rsidRPr="00BA44B7">
        <w:rPr>
          <w:rFonts w:ascii="Arial" w:eastAsia="Times New Roman" w:hAnsi="Arial" w:cs="Arial"/>
          <w:b/>
          <w:bCs/>
          <w:lang w:eastAsia="de-DE"/>
        </w:rPr>
        <w:t>Mezinárodní poskytov</w:t>
      </w:r>
      <w:r w:rsidR="00A044D5" w:rsidRPr="00BA44B7">
        <w:rPr>
          <w:rFonts w:ascii="Arial" w:eastAsia="Times New Roman" w:hAnsi="Arial" w:cs="Arial"/>
          <w:b/>
          <w:bCs/>
          <w:lang w:eastAsia="de-DE"/>
        </w:rPr>
        <w:t>atel logistických služeb DACHSER</w:t>
      </w:r>
      <w:r w:rsidRPr="00BA44B7">
        <w:rPr>
          <w:rFonts w:ascii="Arial" w:eastAsia="Times New Roman" w:hAnsi="Arial" w:cs="Arial"/>
          <w:b/>
          <w:bCs/>
          <w:lang w:eastAsia="de-DE"/>
        </w:rPr>
        <w:t xml:space="preserve"> realizoval přepravu lokomotivy z čínského Pekingu do středočeské Velimi. Speciální kolejové vozidlo o váze 61 tun určené pro údržbu trolejí urazilo z Číny po moři, řece a souši více než </w:t>
      </w:r>
      <w:r w:rsidR="00265A6B">
        <w:rPr>
          <w:rFonts w:ascii="Arial" w:eastAsia="Times New Roman" w:hAnsi="Arial" w:cs="Arial"/>
          <w:b/>
          <w:bCs/>
          <w:lang w:eastAsia="de-DE"/>
        </w:rPr>
        <w:t>25 700</w:t>
      </w:r>
      <w:r w:rsidRPr="00BA44B7">
        <w:rPr>
          <w:rFonts w:ascii="Arial" w:eastAsia="Times New Roman" w:hAnsi="Arial" w:cs="Arial"/>
          <w:b/>
          <w:bCs/>
          <w:lang w:eastAsia="de-DE"/>
        </w:rPr>
        <w:t xml:space="preserve"> km. Pro realizaci této nestandardní zásilky bylo zapotřebí speciální manipulační techniky a </w:t>
      </w:r>
      <w:r w:rsidR="00A044D5" w:rsidRPr="00BA44B7">
        <w:rPr>
          <w:rFonts w:ascii="Arial" w:eastAsia="Times New Roman" w:hAnsi="Arial" w:cs="Arial"/>
          <w:b/>
          <w:bCs/>
          <w:lang w:eastAsia="de-DE"/>
        </w:rPr>
        <w:t>vysokého know-how divize DACHSER</w:t>
      </w:r>
      <w:r w:rsidRPr="00BA44B7">
        <w:rPr>
          <w:rFonts w:ascii="Arial" w:eastAsia="Times New Roman" w:hAnsi="Arial" w:cs="Arial"/>
          <w:b/>
          <w:bCs/>
          <w:lang w:eastAsia="de-DE"/>
        </w:rPr>
        <w:t xml:space="preserve"> Air </w:t>
      </w:r>
      <w:r w:rsidR="00BA44B7">
        <w:rPr>
          <w:rFonts w:ascii="Arial" w:eastAsia="Times New Roman" w:hAnsi="Arial" w:cs="Arial"/>
          <w:b/>
          <w:bCs/>
          <w:lang w:eastAsia="de-DE"/>
        </w:rPr>
        <w:t xml:space="preserve">&amp; </w:t>
      </w:r>
      <w:r w:rsidRPr="00BA44B7">
        <w:rPr>
          <w:rFonts w:ascii="Arial" w:eastAsia="Times New Roman" w:hAnsi="Arial" w:cs="Arial"/>
          <w:b/>
          <w:bCs/>
          <w:lang w:eastAsia="de-DE"/>
        </w:rPr>
        <w:t>Sea Logistics.</w:t>
      </w:r>
    </w:p>
    <w:p w14:paraId="08CB7EC5" w14:textId="2E9D0531" w:rsidR="00647B9E" w:rsidRPr="00BA44B7" w:rsidRDefault="00647B9E" w:rsidP="00647B9E">
      <w:pPr>
        <w:spacing w:line="360" w:lineRule="auto"/>
        <w:jc w:val="both"/>
        <w:rPr>
          <w:rFonts w:ascii="Arial" w:hAnsi="Arial" w:cs="Arial"/>
        </w:rPr>
      </w:pPr>
      <w:r w:rsidRPr="00BA44B7">
        <w:rPr>
          <w:rFonts w:ascii="Arial" w:hAnsi="Arial" w:cs="Arial"/>
        </w:rPr>
        <w:t xml:space="preserve">Lokomotiva, respektive speciální kolejové vozidlo pro údržbu a opravu trolejí, byla vyrobena čínsko-německým konsorciem v Pekingu, její finální montáž ale prováděla společnost Gleisbaumechanik Brandenburg GmbH v Německu. Lokomotiva tak putovala po moři do Hamburku a odtud potom po řece Labi do Brandenburgu, kde byla přeložena na speciální tahač a dopravena po silnici do závodu. Pro testování pak bylo nutné zkompletovanou lokomotivu převézt do Velimi, kde se na speciální zkušební trati zkoušely její provozní vlastnosti. </w:t>
      </w:r>
    </w:p>
    <w:p w14:paraId="6448136C" w14:textId="2DF66068" w:rsidR="00647B9E" w:rsidRPr="00BA44B7" w:rsidRDefault="00647B9E" w:rsidP="00352820">
      <w:pPr>
        <w:spacing w:line="360" w:lineRule="auto"/>
        <w:jc w:val="both"/>
        <w:rPr>
          <w:rFonts w:ascii="Arial" w:hAnsi="Arial" w:cs="Arial"/>
        </w:rPr>
      </w:pPr>
      <w:r w:rsidRPr="00BA44B7">
        <w:rPr>
          <w:rFonts w:ascii="Arial" w:hAnsi="Arial" w:cs="Arial"/>
        </w:rPr>
        <w:t>„Pro realizaci takové přepravy je nutné zkoordinovat celou řadu procesů a zabezpečit odpovídající manipulační techniku,“ říká</w:t>
      </w:r>
      <w:r w:rsidR="00E87543">
        <w:rPr>
          <w:rFonts w:ascii="Arial" w:hAnsi="Arial" w:cs="Arial"/>
        </w:rPr>
        <w:t xml:space="preserve"> Hans-Ulrich Brüggemann, </w:t>
      </w:r>
      <w:r w:rsidR="00352820">
        <w:rPr>
          <w:rFonts w:ascii="Arial" w:hAnsi="Arial" w:cs="Arial"/>
        </w:rPr>
        <w:t xml:space="preserve">vedoucí projektů námořní přepravy, </w:t>
      </w:r>
      <w:r w:rsidR="00E87543" w:rsidRPr="00921697">
        <w:rPr>
          <w:rFonts w:ascii="Arial" w:hAnsi="Arial" w:cs="Arial"/>
        </w:rPr>
        <w:t>DACHSER Air &amp; Sea Logistics</w:t>
      </w:r>
      <w:r w:rsidRPr="00BA44B7">
        <w:rPr>
          <w:rFonts w:ascii="Arial" w:hAnsi="Arial" w:cs="Arial"/>
        </w:rPr>
        <w:t>, a dodává, „v hamburském přístavu tak lokomotivu ze zámořské lodi na říční nákladní loď překládal plovoucí jeřáb, poslední úseky po zemi potom tato nestandardní zásilka musela urazit na nízkoložném návěsu jako nadměrný náklad se všemi příslušnými speciálním</w:t>
      </w:r>
      <w:bookmarkStart w:id="0" w:name="_GoBack"/>
      <w:bookmarkEnd w:id="0"/>
      <w:r w:rsidRPr="00BA44B7">
        <w:rPr>
          <w:rFonts w:ascii="Arial" w:hAnsi="Arial" w:cs="Arial"/>
        </w:rPr>
        <w:t>i opatřeními.“</w:t>
      </w:r>
    </w:p>
    <w:p w14:paraId="3C1E1564" w14:textId="77777777" w:rsidR="00647B9E" w:rsidRPr="00BA44B7" w:rsidRDefault="00647B9E" w:rsidP="00647B9E">
      <w:pPr>
        <w:spacing w:line="360" w:lineRule="auto"/>
        <w:jc w:val="both"/>
        <w:rPr>
          <w:rFonts w:ascii="Arial" w:hAnsi="Arial" w:cs="Arial"/>
        </w:rPr>
      </w:pPr>
      <w:r w:rsidRPr="00BA44B7">
        <w:rPr>
          <w:rFonts w:ascii="Arial" w:hAnsi="Arial" w:cs="Arial"/>
        </w:rPr>
        <w:t xml:space="preserve">Testování takových speciální kolejových vozidel probíhá v české Velimi, kde Výzkumný Ústav Železniční provozuje dva vlastní zkušební železniční okruhy. Ty patří k významným a uznávaným zkušebním evropským centrům pro železniční techniku a drážní zařízení. Proto sem byla dopravena i speciální lokomotiva z Pekingu poháněná elektromotory a dieselovými motory. Budou zde otestovány její provozní vlastnosti tak, aby se mohla v případě svého nasazení v praxi dostat na místo poruchy rychlostí až 160 km/hod. Po dokončení všech </w:t>
      </w:r>
      <w:r w:rsidRPr="00BA44B7">
        <w:rPr>
          <w:rFonts w:ascii="Arial" w:hAnsi="Arial" w:cs="Arial"/>
        </w:rPr>
        <w:lastRenderedPageBreak/>
        <w:t xml:space="preserve">testů se lokomotiva vydá stejnou cestou zpět do Číny, kde bude působit na čínských vysokorychlostních tratích. </w:t>
      </w:r>
    </w:p>
    <w:p w14:paraId="6927712C" w14:textId="77777777" w:rsidR="00053C45" w:rsidRPr="00BA44B7" w:rsidRDefault="00053C45" w:rsidP="009E3FF0">
      <w:pPr>
        <w:pStyle w:val="Prosttext"/>
        <w:spacing w:line="276" w:lineRule="auto"/>
        <w:jc w:val="both"/>
        <w:rPr>
          <w:rFonts w:ascii="Arial" w:eastAsia="Times New Roman" w:hAnsi="Arial" w:cs="Arial"/>
          <w:sz w:val="22"/>
          <w:szCs w:val="22"/>
          <w:lang w:eastAsia="cs-CZ" w:bidi="he-IL"/>
        </w:rPr>
      </w:pPr>
    </w:p>
    <w:p w14:paraId="292D88A4" w14:textId="77777777" w:rsidR="00AE7466" w:rsidRPr="00BA44B7" w:rsidRDefault="00AE7466" w:rsidP="00305940">
      <w:pPr>
        <w:spacing w:after="0"/>
        <w:jc w:val="both"/>
        <w:rPr>
          <w:rFonts w:ascii="Arial" w:hAnsi="Arial" w:cs="Arial"/>
        </w:rPr>
      </w:pPr>
      <w:r w:rsidRPr="00BA44B7">
        <w:rPr>
          <w:rFonts w:ascii="Arial" w:hAnsi="Arial" w:cs="Arial"/>
          <w:b/>
          <w:u w:val="single"/>
        </w:rPr>
        <w:t>Základní informace o společnosti DACHSER v České republice</w:t>
      </w:r>
    </w:p>
    <w:p w14:paraId="52DFC562" w14:textId="77777777" w:rsidR="00AE7466" w:rsidRPr="00BA44B7" w:rsidRDefault="00AE7466" w:rsidP="00305940">
      <w:pPr>
        <w:spacing w:after="0" w:line="240" w:lineRule="auto"/>
        <w:jc w:val="both"/>
        <w:rPr>
          <w:rFonts w:ascii="Arial" w:hAnsi="Arial" w:cs="Arial"/>
        </w:rPr>
      </w:pPr>
      <w:r w:rsidRPr="00BA44B7">
        <w:rPr>
          <w:rFonts w:ascii="Arial" w:hAnsi="Arial" w:cs="Arial"/>
        </w:rPr>
        <w:t>DACHSER působí na trhu logistiky a zasilatelství již od roku 1992, kdy byla založena společnost E.S.T. a.s., poskytující služby v oblasti mezinárodní a vnitrostátní kamionové spedice, skladování a celních služeb. Portfolio společnosti bylo postupně rozšíře</w:t>
      </w:r>
      <w:r w:rsidR="0081083B" w:rsidRPr="00BA44B7">
        <w:rPr>
          <w:rFonts w:ascii="Arial" w:hAnsi="Arial" w:cs="Arial"/>
        </w:rPr>
        <w:t>no i o </w:t>
      </w:r>
      <w:r w:rsidRPr="00BA44B7">
        <w:rPr>
          <w:rFonts w:ascii="Arial" w:hAnsi="Arial" w:cs="Arial"/>
        </w:rPr>
        <w:t>služby v oblasti letecké a námořní dopravy. V roce 2004 se E.S.T. stala exkluzivním partnerem společnosti DACHSER pro Českou republiku,</w:t>
      </w:r>
      <w:r w:rsidR="0081083B" w:rsidRPr="00BA44B7">
        <w:rPr>
          <w:rFonts w:ascii="Arial" w:hAnsi="Arial" w:cs="Arial"/>
        </w:rPr>
        <w:t xml:space="preserve"> v roce 2006 uzavřela smlouvu o </w:t>
      </w:r>
      <w:r w:rsidRPr="00BA44B7">
        <w:rPr>
          <w:rFonts w:ascii="Arial" w:hAnsi="Arial" w:cs="Arial"/>
        </w:rPr>
        <w:t>joint venture s mezinárodním poskytovatelem logistických služeb DACHSER a začala vystupovat pod jménem DACHSER E.S.T. a.s. Proces inte</w:t>
      </w:r>
      <w:r w:rsidR="0081083B" w:rsidRPr="00BA44B7">
        <w:rPr>
          <w:rFonts w:ascii="Arial" w:hAnsi="Arial" w:cs="Arial"/>
        </w:rPr>
        <w:t>grace byl završen rozhodnutím o </w:t>
      </w:r>
      <w:r w:rsidRPr="00BA44B7">
        <w:rPr>
          <w:rFonts w:ascii="Arial" w:hAnsi="Arial" w:cs="Arial"/>
        </w:rPr>
        <w:t xml:space="preserve">přejmenování společnosti na DACHSER Czech Republic </w:t>
      </w:r>
      <w:r w:rsidR="00305940" w:rsidRPr="00BA44B7">
        <w:rPr>
          <w:rFonts w:ascii="Arial" w:hAnsi="Arial" w:cs="Arial"/>
        </w:rPr>
        <w:t>a.s. s účinností od 1. 1. 2010.</w:t>
      </w:r>
    </w:p>
    <w:p w14:paraId="6DA41737" w14:textId="77777777" w:rsidR="008F562D" w:rsidRPr="00BA44B7" w:rsidRDefault="00AE7466" w:rsidP="00305940">
      <w:pPr>
        <w:spacing w:after="0" w:line="240" w:lineRule="auto"/>
        <w:jc w:val="both"/>
        <w:rPr>
          <w:rFonts w:ascii="Arial" w:hAnsi="Arial" w:cs="Arial"/>
        </w:rPr>
      </w:pPr>
      <w:r w:rsidRPr="00BA44B7">
        <w:rPr>
          <w:rFonts w:ascii="Arial" w:hAnsi="Arial" w:cs="Arial"/>
        </w:rPr>
        <w:t>DACHSER disponuje téměř 48 000 m² distribučních a překládkových skladových ploch po celé republice. Ve svých osmi pobočkách (v Kladně, Ostravě, Brně, Břeclavi, Českých Budějovicích, Hradci Králové, Praze a na pobočce DACHSER Cargoplus) v současné době zamě</w:t>
      </w:r>
      <w:r w:rsidR="00F662A8" w:rsidRPr="00BA44B7">
        <w:rPr>
          <w:rFonts w:ascii="Arial" w:hAnsi="Arial" w:cs="Arial"/>
        </w:rPr>
        <w:t xml:space="preserve">stnává </w:t>
      </w:r>
      <w:r w:rsidR="001E4513" w:rsidRPr="00BA44B7">
        <w:rPr>
          <w:rFonts w:ascii="Arial" w:hAnsi="Arial" w:cs="Arial"/>
        </w:rPr>
        <w:t>téměř</w:t>
      </w:r>
      <w:r w:rsidR="008A579E" w:rsidRPr="00BA44B7">
        <w:rPr>
          <w:rFonts w:ascii="Arial" w:hAnsi="Arial" w:cs="Arial"/>
        </w:rPr>
        <w:t xml:space="preserve"> </w:t>
      </w:r>
      <w:r w:rsidR="001E4513" w:rsidRPr="00BA44B7">
        <w:rPr>
          <w:rFonts w:ascii="Arial" w:hAnsi="Arial" w:cs="Arial"/>
        </w:rPr>
        <w:t xml:space="preserve">500 </w:t>
      </w:r>
      <w:r w:rsidR="00F662A8" w:rsidRPr="00BA44B7">
        <w:rPr>
          <w:rFonts w:ascii="Arial" w:hAnsi="Arial" w:cs="Arial"/>
        </w:rPr>
        <w:t>lidí.</w:t>
      </w:r>
    </w:p>
    <w:p w14:paraId="4B1B9849" w14:textId="77777777" w:rsidR="00305940" w:rsidRPr="00BA44B7" w:rsidRDefault="00305940" w:rsidP="00305940">
      <w:pPr>
        <w:spacing w:after="0" w:line="240" w:lineRule="auto"/>
        <w:jc w:val="both"/>
        <w:rPr>
          <w:rFonts w:ascii="Arial" w:hAnsi="Arial" w:cs="Arial"/>
        </w:rPr>
      </w:pPr>
    </w:p>
    <w:p w14:paraId="7CADF35F" w14:textId="77777777" w:rsidR="00AE7466" w:rsidRPr="00BA44B7" w:rsidRDefault="00AE7466" w:rsidP="00305940">
      <w:pPr>
        <w:keepNext/>
        <w:spacing w:after="0"/>
        <w:jc w:val="both"/>
        <w:rPr>
          <w:rFonts w:ascii="Arial" w:hAnsi="Arial" w:cs="Arial"/>
        </w:rPr>
      </w:pPr>
      <w:r w:rsidRPr="00BA44B7">
        <w:rPr>
          <w:rFonts w:ascii="Arial" w:hAnsi="Arial" w:cs="Arial"/>
          <w:b/>
          <w:u w:val="single"/>
        </w:rPr>
        <w:t>Základní informace o skupině DACHSER</w:t>
      </w:r>
    </w:p>
    <w:p w14:paraId="385E6EF6" w14:textId="77777777" w:rsidR="00AE7466" w:rsidRPr="00BA44B7" w:rsidRDefault="00AE7466" w:rsidP="00305940">
      <w:pPr>
        <w:pStyle w:val="Prosttext1"/>
        <w:jc w:val="both"/>
        <w:rPr>
          <w:rFonts w:eastAsia="SimSun" w:cs="Arial"/>
          <w:sz w:val="22"/>
          <w:szCs w:val="22"/>
          <w:lang w:val="cs-CZ" w:bidi="hi-IN"/>
        </w:rPr>
      </w:pPr>
      <w:r w:rsidRPr="00BA44B7">
        <w:rPr>
          <w:rFonts w:eastAsia="SimSun" w:cs="Arial"/>
          <w:sz w:val="22"/>
          <w:szCs w:val="22"/>
          <w:lang w:val="cs-CZ" w:bidi="hi-IN"/>
        </w:rPr>
        <w:t xml:space="preserve">Rodinná společnost DACHSER se sídlem v německém Kemptenu je předním poskytovatelem logistických služeb v Evropě. Dachser poskytuje komplexní přepravní logistiku, skladování a individuální zákaznické služby ve třech obchodních oblastech: DACHSER European Logistics, DACHSER Food Logistics a DACHSER Air &amp; Sea Logistics. Nabídku doplňují další služby jako kontraktní logistika, konzultace a poradenství a specifická řešení přizpůsobená na míru jednotlivým odvětvím. Díky komplexní dopravní síti jak v Evropě, tak i v zámoří a informačním technologiím, které jsou plně integrovány do všech systémů, poskytuje DACHSER inteligentní logistická řešení po celém světě. </w:t>
      </w:r>
      <w:r w:rsidRPr="00BA44B7">
        <w:rPr>
          <w:rFonts w:cs="Arial"/>
          <w:sz w:val="22"/>
          <w:szCs w:val="22"/>
          <w:lang w:val="cs-CZ"/>
        </w:rPr>
        <w:t xml:space="preserve">V současnosti zaměstnává 25 000 lidí ve 437 pobočkách po celém světě. </w:t>
      </w:r>
      <w:r w:rsidRPr="00BA44B7">
        <w:rPr>
          <w:rFonts w:eastAsia="SimSun" w:cs="Arial"/>
          <w:sz w:val="22"/>
          <w:szCs w:val="22"/>
          <w:lang w:val="cs-CZ" w:bidi="hi-IN"/>
        </w:rPr>
        <w:t xml:space="preserve">Za rok 2014 zrealizoval přepravu 73,7 milionů zásilek. </w:t>
      </w:r>
      <w:r w:rsidRPr="00BA44B7">
        <w:rPr>
          <w:rFonts w:cs="Arial"/>
          <w:sz w:val="22"/>
          <w:szCs w:val="22"/>
          <w:lang w:val="cs-CZ"/>
        </w:rPr>
        <w:t xml:space="preserve">Celkový obrat koncernu DACHSER v roce 2014 činil 5,3 miliard eur. </w:t>
      </w:r>
      <w:r w:rsidRPr="00BA44B7">
        <w:rPr>
          <w:rFonts w:eastAsia="SimSun" w:cs="Arial"/>
          <w:sz w:val="22"/>
          <w:szCs w:val="22"/>
          <w:lang w:val="cs-CZ" w:bidi="hi-IN"/>
        </w:rPr>
        <w:t xml:space="preserve">Pro více informací navštivte </w:t>
      </w:r>
      <w:hyperlink r:id="rId8" w:history="1">
        <w:r w:rsidRPr="00BA44B7">
          <w:rPr>
            <w:rStyle w:val="Hypertextovodkaz"/>
            <w:rFonts w:eastAsia="SimSun" w:cs="Arial"/>
            <w:sz w:val="22"/>
            <w:szCs w:val="22"/>
            <w:lang w:val="cs-CZ" w:bidi="hi-IN"/>
          </w:rPr>
          <w:t>www.dachser.cz</w:t>
        </w:r>
      </w:hyperlink>
      <w:r w:rsidRPr="00BA44B7">
        <w:rPr>
          <w:rFonts w:eastAsia="SimSun" w:cs="Arial"/>
          <w:sz w:val="22"/>
          <w:szCs w:val="22"/>
          <w:lang w:val="cs-CZ" w:bidi="hi-IN"/>
        </w:rPr>
        <w:t>.</w:t>
      </w:r>
    </w:p>
    <w:p w14:paraId="19D39921" w14:textId="77777777" w:rsidR="00F662A8" w:rsidRPr="00BA44B7" w:rsidRDefault="00F662A8" w:rsidP="00305940">
      <w:pPr>
        <w:pStyle w:val="Normlnweb"/>
        <w:spacing w:before="0" w:beforeAutospacing="0" w:after="0" w:afterAutospacing="0" w:line="276" w:lineRule="auto"/>
        <w:rPr>
          <w:rFonts w:ascii="Arial" w:hAnsi="Arial" w:cs="Arial"/>
          <w:sz w:val="22"/>
          <w:szCs w:val="22"/>
          <w:u w:val="single"/>
        </w:rPr>
      </w:pPr>
    </w:p>
    <w:p w14:paraId="65A63E95" w14:textId="77777777" w:rsidR="00AE7466" w:rsidRPr="00BA44B7" w:rsidRDefault="00AE7466" w:rsidP="00305940">
      <w:pPr>
        <w:pStyle w:val="Normlnweb"/>
        <w:spacing w:before="0" w:beforeAutospacing="0" w:after="0" w:afterAutospacing="0" w:line="276" w:lineRule="auto"/>
        <w:rPr>
          <w:rStyle w:val="Siln"/>
          <w:rFonts w:ascii="Arial" w:hAnsi="Arial" w:cs="Arial"/>
          <w:bCs/>
          <w:sz w:val="22"/>
          <w:szCs w:val="22"/>
        </w:rPr>
      </w:pPr>
      <w:r w:rsidRPr="00BA44B7">
        <w:rPr>
          <w:rFonts w:ascii="Arial" w:hAnsi="Arial" w:cs="Arial"/>
          <w:sz w:val="22"/>
          <w:szCs w:val="22"/>
          <w:u w:val="single"/>
        </w:rPr>
        <w:t>Pro více informací prosím kontaktujte:</w:t>
      </w:r>
    </w:p>
    <w:p w14:paraId="35BBD1CA" w14:textId="77777777" w:rsidR="00F662A8" w:rsidRPr="00BA44B7" w:rsidRDefault="00F662A8" w:rsidP="00305940">
      <w:pPr>
        <w:spacing w:after="0" w:line="240" w:lineRule="auto"/>
        <w:rPr>
          <w:rStyle w:val="Siln"/>
          <w:rFonts w:ascii="Arial" w:hAnsi="Arial" w:cs="Arial"/>
          <w:bCs/>
        </w:rPr>
      </w:pPr>
    </w:p>
    <w:p w14:paraId="016C0F4C" w14:textId="77777777" w:rsidR="00AE7466" w:rsidRPr="00BA44B7" w:rsidRDefault="00AE7466" w:rsidP="00305940">
      <w:pPr>
        <w:spacing w:after="0" w:line="240" w:lineRule="auto"/>
        <w:rPr>
          <w:rStyle w:val="Siln"/>
          <w:rFonts w:ascii="Arial" w:hAnsi="Arial" w:cs="Arial"/>
          <w:b w:val="0"/>
          <w:bCs/>
        </w:rPr>
      </w:pPr>
      <w:r w:rsidRPr="00BA44B7">
        <w:rPr>
          <w:rStyle w:val="Siln"/>
          <w:rFonts w:ascii="Arial" w:hAnsi="Arial" w:cs="Arial"/>
          <w:bCs/>
        </w:rPr>
        <w:t>DACHSER Czech Republic</w:t>
      </w:r>
      <w:r w:rsidRPr="00BA44B7">
        <w:rPr>
          <w:rFonts w:ascii="Arial" w:hAnsi="Arial" w:cs="Arial"/>
          <w:b/>
        </w:rPr>
        <w:t xml:space="preserve"> a.s</w:t>
      </w:r>
      <w:r w:rsidRPr="00BA44B7">
        <w:rPr>
          <w:rFonts w:ascii="Arial" w:hAnsi="Arial" w:cs="Arial"/>
        </w:rPr>
        <w:t>.</w:t>
      </w:r>
    </w:p>
    <w:p w14:paraId="29939314" w14:textId="77777777" w:rsidR="005D525F" w:rsidRPr="00BA44B7" w:rsidRDefault="00AE7466" w:rsidP="00305940">
      <w:pPr>
        <w:spacing w:after="0" w:line="240" w:lineRule="auto"/>
        <w:rPr>
          <w:rStyle w:val="Siln"/>
          <w:rFonts w:ascii="Arial" w:hAnsi="Arial" w:cs="Arial"/>
          <w:b w:val="0"/>
          <w:bCs/>
        </w:rPr>
      </w:pPr>
      <w:r w:rsidRPr="00BA44B7">
        <w:rPr>
          <w:rStyle w:val="Siln"/>
          <w:rFonts w:ascii="Arial" w:hAnsi="Arial" w:cs="Arial"/>
          <w:b w:val="0"/>
          <w:bCs/>
        </w:rPr>
        <w:t xml:space="preserve">Ing. Jan Polter, </w:t>
      </w:r>
      <w:r w:rsidR="005D525F" w:rsidRPr="00BA44B7">
        <w:rPr>
          <w:rStyle w:val="Siln"/>
          <w:rFonts w:ascii="Arial" w:hAnsi="Arial" w:cs="Arial"/>
          <w:b w:val="0"/>
          <w:bCs/>
        </w:rPr>
        <w:t>MBA</w:t>
      </w:r>
    </w:p>
    <w:p w14:paraId="1D7E3026" w14:textId="77777777" w:rsidR="005D525F" w:rsidRPr="00BA44B7" w:rsidRDefault="005D525F" w:rsidP="00305940">
      <w:pPr>
        <w:spacing w:after="0" w:line="240" w:lineRule="auto"/>
        <w:rPr>
          <w:rStyle w:val="Siln"/>
          <w:rFonts w:ascii="Arial" w:hAnsi="Arial" w:cs="Arial"/>
          <w:b w:val="0"/>
          <w:bCs/>
        </w:rPr>
      </w:pPr>
      <w:r w:rsidRPr="00BA44B7">
        <w:rPr>
          <w:rStyle w:val="Siln"/>
          <w:rFonts w:ascii="Arial" w:hAnsi="Arial" w:cs="Arial"/>
          <w:b w:val="0"/>
          <w:bCs/>
        </w:rPr>
        <w:t>Obchodní a marketingový ředitel</w:t>
      </w:r>
    </w:p>
    <w:p w14:paraId="0D09E488" w14:textId="77777777" w:rsidR="005D525F" w:rsidRPr="00BA44B7" w:rsidRDefault="00AE7466" w:rsidP="00305940">
      <w:pPr>
        <w:spacing w:after="0" w:line="240" w:lineRule="auto"/>
        <w:rPr>
          <w:rStyle w:val="Siln"/>
          <w:rFonts w:ascii="Arial" w:hAnsi="Arial" w:cs="Arial"/>
          <w:bCs/>
        </w:rPr>
      </w:pPr>
      <w:r w:rsidRPr="00BA44B7">
        <w:rPr>
          <w:rStyle w:val="Siln"/>
          <w:rFonts w:ascii="Arial" w:hAnsi="Arial" w:cs="Arial"/>
          <w:b w:val="0"/>
          <w:bCs/>
        </w:rPr>
        <w:t>tel.: +420</w:t>
      </w:r>
      <w:r w:rsidR="00305940" w:rsidRPr="00BA44B7">
        <w:rPr>
          <w:rStyle w:val="Siln"/>
          <w:rFonts w:ascii="Arial" w:hAnsi="Arial" w:cs="Arial"/>
          <w:b w:val="0"/>
          <w:bCs/>
        </w:rPr>
        <w:t xml:space="preserve"> </w:t>
      </w:r>
      <w:r w:rsidRPr="00BA44B7">
        <w:rPr>
          <w:rStyle w:val="Siln"/>
          <w:rFonts w:ascii="Arial" w:hAnsi="Arial" w:cs="Arial"/>
          <w:b w:val="0"/>
          <w:bCs/>
        </w:rPr>
        <w:t>312</w:t>
      </w:r>
      <w:r w:rsidR="00305940" w:rsidRPr="00BA44B7">
        <w:rPr>
          <w:rStyle w:val="Siln"/>
          <w:rFonts w:ascii="Arial" w:hAnsi="Arial" w:cs="Arial"/>
          <w:b w:val="0"/>
          <w:bCs/>
        </w:rPr>
        <w:t xml:space="preserve"> </w:t>
      </w:r>
      <w:r w:rsidRPr="00BA44B7">
        <w:rPr>
          <w:rStyle w:val="Siln"/>
          <w:rFonts w:ascii="Arial" w:hAnsi="Arial" w:cs="Arial"/>
          <w:b w:val="0"/>
          <w:bCs/>
        </w:rPr>
        <w:t>291</w:t>
      </w:r>
      <w:r w:rsidR="00305940" w:rsidRPr="00BA44B7">
        <w:rPr>
          <w:rStyle w:val="Siln"/>
          <w:rFonts w:ascii="Arial" w:hAnsi="Arial" w:cs="Arial"/>
          <w:b w:val="0"/>
          <w:bCs/>
        </w:rPr>
        <w:t xml:space="preserve"> </w:t>
      </w:r>
      <w:r w:rsidRPr="00BA44B7">
        <w:rPr>
          <w:rStyle w:val="Siln"/>
          <w:rFonts w:ascii="Arial" w:hAnsi="Arial" w:cs="Arial"/>
          <w:b w:val="0"/>
          <w:bCs/>
        </w:rPr>
        <w:t>842</w:t>
      </w:r>
    </w:p>
    <w:p w14:paraId="4F90F282" w14:textId="77777777" w:rsidR="003D6414" w:rsidRPr="00BA44B7" w:rsidRDefault="00AE7466" w:rsidP="00305940">
      <w:pPr>
        <w:spacing w:after="0" w:line="240" w:lineRule="auto"/>
        <w:rPr>
          <w:rStyle w:val="Hypertextovodkaz"/>
          <w:rFonts w:ascii="Arial" w:hAnsi="Arial" w:cs="Arial"/>
          <w:color w:val="0000FF"/>
        </w:rPr>
      </w:pPr>
      <w:r w:rsidRPr="00BA44B7">
        <w:rPr>
          <w:rStyle w:val="Siln"/>
          <w:rFonts w:ascii="Arial" w:hAnsi="Arial" w:cs="Arial"/>
          <w:b w:val="0"/>
          <w:bCs/>
        </w:rPr>
        <w:t>e-mail:</w:t>
      </w:r>
      <w:r w:rsidRPr="00BA44B7">
        <w:rPr>
          <w:rStyle w:val="Siln"/>
          <w:rFonts w:ascii="Arial" w:hAnsi="Arial" w:cs="Arial"/>
          <w:bCs/>
        </w:rPr>
        <w:t xml:space="preserve"> </w:t>
      </w:r>
      <w:hyperlink r:id="rId9" w:history="1">
        <w:r w:rsidR="003D6414" w:rsidRPr="00BA44B7">
          <w:rPr>
            <w:rStyle w:val="Hypertextovodkaz"/>
            <w:rFonts w:ascii="Arial" w:hAnsi="Arial" w:cs="Arial"/>
            <w:color w:val="0000FF"/>
          </w:rPr>
          <w:t>jan.polter@dachser.com</w:t>
        </w:r>
      </w:hyperlink>
    </w:p>
    <w:p w14:paraId="06B45729" w14:textId="77777777" w:rsidR="00AE7466" w:rsidRPr="00BA44B7" w:rsidRDefault="00AE7466" w:rsidP="00305940">
      <w:pPr>
        <w:spacing w:after="0" w:line="240" w:lineRule="auto"/>
        <w:rPr>
          <w:rStyle w:val="Hypertextovodkaz"/>
        </w:rPr>
      </w:pPr>
      <w:r w:rsidRPr="00BA44B7">
        <w:rPr>
          <w:rStyle w:val="Hypertextovodkaz"/>
          <w:rFonts w:ascii="Arial" w:hAnsi="Arial" w:cs="Arial"/>
          <w:color w:val="0000FF"/>
        </w:rPr>
        <w:t>www.dachser.cz</w:t>
      </w:r>
    </w:p>
    <w:p w14:paraId="4F80674E" w14:textId="77777777" w:rsidR="00AE7466" w:rsidRPr="00BA44B7" w:rsidRDefault="00AE7466" w:rsidP="00305940">
      <w:pPr>
        <w:spacing w:after="0" w:line="240" w:lineRule="auto"/>
        <w:rPr>
          <w:rFonts w:ascii="Arial" w:hAnsi="Arial" w:cs="Arial"/>
        </w:rPr>
      </w:pPr>
    </w:p>
    <w:p w14:paraId="0C080A02" w14:textId="77777777" w:rsidR="00AE7466" w:rsidRPr="00BA44B7" w:rsidRDefault="00AE7466" w:rsidP="00305940">
      <w:pPr>
        <w:pStyle w:val="Normlnweb"/>
        <w:spacing w:before="0" w:beforeAutospacing="0" w:after="0" w:afterAutospacing="0"/>
        <w:rPr>
          <w:rFonts w:ascii="Arial" w:hAnsi="Arial" w:cs="Arial"/>
          <w:b/>
          <w:sz w:val="22"/>
          <w:szCs w:val="22"/>
        </w:rPr>
      </w:pPr>
      <w:r w:rsidRPr="00BA44B7">
        <w:rPr>
          <w:rFonts w:ascii="Arial" w:hAnsi="Arial" w:cs="Arial"/>
          <w:b/>
          <w:sz w:val="22"/>
          <w:szCs w:val="22"/>
        </w:rPr>
        <w:t>DACHSER Czech Republic a.s.</w:t>
      </w:r>
    </w:p>
    <w:p w14:paraId="2B74AD12" w14:textId="77777777" w:rsidR="00AE7466" w:rsidRPr="00BA44B7" w:rsidRDefault="00AE7466" w:rsidP="00305940">
      <w:pPr>
        <w:pStyle w:val="Normlnweb"/>
        <w:spacing w:before="0" w:beforeAutospacing="0" w:after="0" w:afterAutospacing="0"/>
        <w:rPr>
          <w:rFonts w:ascii="Arial" w:hAnsi="Arial" w:cs="Arial"/>
          <w:sz w:val="22"/>
          <w:szCs w:val="22"/>
        </w:rPr>
      </w:pPr>
      <w:r w:rsidRPr="00BA44B7">
        <w:rPr>
          <w:rFonts w:ascii="Arial" w:hAnsi="Arial" w:cs="Arial"/>
          <w:sz w:val="22"/>
          <w:szCs w:val="22"/>
        </w:rPr>
        <w:t>Ing. Tereza Valentová</w:t>
      </w:r>
    </w:p>
    <w:p w14:paraId="362043D0" w14:textId="77777777" w:rsidR="00AE7466" w:rsidRPr="00BA44B7" w:rsidRDefault="00AE7466" w:rsidP="00305940">
      <w:pPr>
        <w:pStyle w:val="Normlnweb"/>
        <w:spacing w:before="0" w:beforeAutospacing="0" w:after="0" w:afterAutospacing="0"/>
        <w:rPr>
          <w:rFonts w:ascii="Arial" w:hAnsi="Arial" w:cs="Arial"/>
          <w:sz w:val="22"/>
          <w:szCs w:val="22"/>
        </w:rPr>
      </w:pPr>
      <w:r w:rsidRPr="00BA44B7">
        <w:rPr>
          <w:rFonts w:ascii="Arial" w:hAnsi="Arial" w:cs="Arial"/>
          <w:sz w:val="22"/>
          <w:szCs w:val="22"/>
        </w:rPr>
        <w:t>Marketing &amp; PR</w:t>
      </w:r>
    </w:p>
    <w:p w14:paraId="0ED645DA" w14:textId="77777777" w:rsidR="00AE7466" w:rsidRPr="00BA44B7" w:rsidRDefault="00AE7466" w:rsidP="00305940">
      <w:pPr>
        <w:pStyle w:val="Normlnweb"/>
        <w:spacing w:before="0" w:beforeAutospacing="0" w:after="0" w:afterAutospacing="0"/>
        <w:rPr>
          <w:rFonts w:ascii="Arial" w:hAnsi="Arial" w:cs="Arial"/>
          <w:sz w:val="22"/>
          <w:szCs w:val="22"/>
        </w:rPr>
      </w:pPr>
      <w:r w:rsidRPr="00BA44B7">
        <w:rPr>
          <w:rFonts w:ascii="Arial" w:hAnsi="Arial" w:cs="Arial"/>
          <w:sz w:val="22"/>
          <w:szCs w:val="22"/>
        </w:rPr>
        <w:t>tel.: +420</w:t>
      </w:r>
      <w:r w:rsidR="00305940" w:rsidRPr="00BA44B7">
        <w:rPr>
          <w:rFonts w:ascii="Arial" w:hAnsi="Arial" w:cs="Arial"/>
          <w:sz w:val="22"/>
          <w:szCs w:val="22"/>
        </w:rPr>
        <w:t xml:space="preserve"> </w:t>
      </w:r>
      <w:r w:rsidRPr="00BA44B7">
        <w:rPr>
          <w:rFonts w:ascii="Arial" w:hAnsi="Arial" w:cs="Arial"/>
          <w:sz w:val="22"/>
          <w:szCs w:val="22"/>
        </w:rPr>
        <w:t>312</w:t>
      </w:r>
      <w:r w:rsidR="00305940" w:rsidRPr="00BA44B7">
        <w:rPr>
          <w:rFonts w:ascii="Arial" w:hAnsi="Arial" w:cs="Arial"/>
          <w:sz w:val="22"/>
          <w:szCs w:val="22"/>
        </w:rPr>
        <w:t xml:space="preserve"> </w:t>
      </w:r>
      <w:r w:rsidRPr="00BA44B7">
        <w:rPr>
          <w:rFonts w:ascii="Arial" w:hAnsi="Arial" w:cs="Arial"/>
          <w:sz w:val="22"/>
          <w:szCs w:val="22"/>
        </w:rPr>
        <w:t>291</w:t>
      </w:r>
      <w:r w:rsidR="00305940" w:rsidRPr="00BA44B7">
        <w:rPr>
          <w:rFonts w:ascii="Arial" w:hAnsi="Arial" w:cs="Arial"/>
          <w:sz w:val="22"/>
          <w:szCs w:val="22"/>
        </w:rPr>
        <w:t xml:space="preserve"> </w:t>
      </w:r>
      <w:r w:rsidRPr="00BA44B7">
        <w:rPr>
          <w:rFonts w:ascii="Arial" w:hAnsi="Arial" w:cs="Arial"/>
          <w:sz w:val="22"/>
          <w:szCs w:val="22"/>
        </w:rPr>
        <w:t>880</w:t>
      </w:r>
    </w:p>
    <w:p w14:paraId="4D427404" w14:textId="77777777" w:rsidR="00AE7466" w:rsidRPr="00BA44B7" w:rsidRDefault="00AE7466" w:rsidP="00305940">
      <w:pPr>
        <w:pStyle w:val="Normlnweb"/>
        <w:spacing w:before="0" w:beforeAutospacing="0" w:after="0" w:afterAutospacing="0"/>
        <w:rPr>
          <w:rFonts w:ascii="Arial" w:hAnsi="Arial" w:cs="Arial"/>
          <w:sz w:val="22"/>
          <w:szCs w:val="22"/>
        </w:rPr>
      </w:pPr>
      <w:r w:rsidRPr="00BA44B7">
        <w:rPr>
          <w:rFonts w:ascii="Arial" w:hAnsi="Arial" w:cs="Arial"/>
          <w:sz w:val="22"/>
          <w:szCs w:val="22"/>
        </w:rPr>
        <w:t xml:space="preserve">e-mail: </w:t>
      </w:r>
      <w:r w:rsidRPr="00BA44B7">
        <w:rPr>
          <w:rStyle w:val="Hypertextovodkaz"/>
          <w:rFonts w:ascii="Arial" w:eastAsiaTheme="minorEastAsia" w:hAnsi="Arial" w:cs="Arial"/>
          <w:color w:val="0000FF"/>
          <w:sz w:val="22"/>
          <w:szCs w:val="22"/>
          <w:lang w:eastAsia="zh-CN" w:bidi="he-IL"/>
        </w:rPr>
        <w:t>tereza.valentova@dachser.com</w:t>
      </w:r>
    </w:p>
    <w:p w14:paraId="0969A3A9" w14:textId="77777777" w:rsidR="00AE7466" w:rsidRPr="00BA44B7" w:rsidRDefault="00921697" w:rsidP="00305940">
      <w:pPr>
        <w:spacing w:after="0" w:line="240" w:lineRule="auto"/>
        <w:rPr>
          <w:rStyle w:val="Hypertextovodkaz"/>
          <w:color w:val="0000FF"/>
        </w:rPr>
      </w:pPr>
      <w:hyperlink r:id="rId10" w:history="1">
        <w:r w:rsidR="00AE7466" w:rsidRPr="00BA44B7">
          <w:rPr>
            <w:rStyle w:val="Hypertextovodkaz"/>
            <w:rFonts w:ascii="Arial" w:hAnsi="Arial" w:cs="Arial"/>
            <w:color w:val="0000FF"/>
          </w:rPr>
          <w:t>www.dachser.cz</w:t>
        </w:r>
      </w:hyperlink>
    </w:p>
    <w:p w14:paraId="34B83495" w14:textId="77777777" w:rsidR="00AE7466" w:rsidRPr="00BA44B7" w:rsidRDefault="00AE7466" w:rsidP="00305940">
      <w:pPr>
        <w:spacing w:after="0" w:line="240" w:lineRule="auto"/>
        <w:rPr>
          <w:rFonts w:ascii="Arial" w:hAnsi="Arial" w:cs="Arial"/>
        </w:rPr>
      </w:pPr>
    </w:p>
    <w:p w14:paraId="19C5F5B9" w14:textId="77777777" w:rsidR="00AE7466" w:rsidRPr="00BA44B7" w:rsidRDefault="00AE7466" w:rsidP="00305940">
      <w:pPr>
        <w:pStyle w:val="Normlnweb"/>
        <w:spacing w:before="0" w:beforeAutospacing="0" w:after="0" w:afterAutospacing="0"/>
        <w:rPr>
          <w:rFonts w:ascii="Arial" w:hAnsi="Arial" w:cs="Arial"/>
          <w:b/>
          <w:sz w:val="22"/>
          <w:szCs w:val="22"/>
        </w:rPr>
      </w:pPr>
      <w:r w:rsidRPr="00BA44B7">
        <w:rPr>
          <w:rFonts w:ascii="Arial" w:hAnsi="Arial" w:cs="Arial"/>
          <w:b/>
          <w:sz w:val="22"/>
          <w:szCs w:val="22"/>
        </w:rPr>
        <w:t>Crest Communications a.s.</w:t>
      </w:r>
    </w:p>
    <w:p w14:paraId="5A707985" w14:textId="77777777" w:rsidR="00AE7466" w:rsidRPr="00BA44B7" w:rsidRDefault="00AE7466" w:rsidP="00305940">
      <w:pPr>
        <w:pStyle w:val="Normlnweb"/>
        <w:spacing w:before="0" w:beforeAutospacing="0" w:after="0" w:afterAutospacing="0"/>
        <w:rPr>
          <w:rFonts w:ascii="Arial" w:hAnsi="Arial" w:cs="Arial"/>
          <w:sz w:val="22"/>
          <w:szCs w:val="22"/>
        </w:rPr>
      </w:pPr>
      <w:r w:rsidRPr="00BA44B7">
        <w:rPr>
          <w:rFonts w:ascii="Arial" w:hAnsi="Arial" w:cs="Arial"/>
          <w:sz w:val="22"/>
          <w:szCs w:val="22"/>
        </w:rPr>
        <w:t>Andrea Pitronová</w:t>
      </w:r>
    </w:p>
    <w:p w14:paraId="27F2CFD0" w14:textId="77777777" w:rsidR="005D525F" w:rsidRPr="00BA44B7" w:rsidRDefault="00AE7466" w:rsidP="00305940">
      <w:pPr>
        <w:pStyle w:val="Normlnweb"/>
        <w:spacing w:before="0" w:beforeAutospacing="0" w:after="0" w:afterAutospacing="0"/>
        <w:rPr>
          <w:rFonts w:ascii="Arial" w:hAnsi="Arial" w:cs="Arial"/>
          <w:sz w:val="22"/>
          <w:szCs w:val="22"/>
        </w:rPr>
      </w:pPr>
      <w:r w:rsidRPr="00BA44B7">
        <w:rPr>
          <w:rFonts w:ascii="Arial" w:hAnsi="Arial" w:cs="Arial"/>
          <w:sz w:val="22"/>
          <w:szCs w:val="22"/>
        </w:rPr>
        <w:t xml:space="preserve">Account </w:t>
      </w:r>
      <w:r w:rsidR="008863B5" w:rsidRPr="00BA44B7">
        <w:rPr>
          <w:rFonts w:ascii="Arial" w:hAnsi="Arial" w:cs="Arial"/>
          <w:sz w:val="22"/>
          <w:szCs w:val="22"/>
        </w:rPr>
        <w:t>Director</w:t>
      </w:r>
    </w:p>
    <w:p w14:paraId="291B3901" w14:textId="77777777" w:rsidR="00AE7466" w:rsidRPr="00BA44B7" w:rsidRDefault="00AE7466" w:rsidP="00305940">
      <w:pPr>
        <w:pStyle w:val="Normlnweb"/>
        <w:spacing w:before="0" w:beforeAutospacing="0" w:after="0" w:afterAutospacing="0"/>
        <w:rPr>
          <w:rFonts w:ascii="Arial" w:hAnsi="Arial" w:cs="Arial"/>
          <w:sz w:val="22"/>
          <w:szCs w:val="22"/>
        </w:rPr>
      </w:pPr>
      <w:r w:rsidRPr="00BA44B7">
        <w:rPr>
          <w:rFonts w:ascii="Arial" w:hAnsi="Arial" w:cs="Arial"/>
          <w:sz w:val="22"/>
          <w:szCs w:val="22"/>
        </w:rPr>
        <w:t>tel.: +420</w:t>
      </w:r>
      <w:r w:rsidR="00305940" w:rsidRPr="00BA44B7">
        <w:rPr>
          <w:rFonts w:ascii="Arial" w:hAnsi="Arial" w:cs="Arial"/>
          <w:sz w:val="22"/>
          <w:szCs w:val="22"/>
        </w:rPr>
        <w:t xml:space="preserve"> </w:t>
      </w:r>
      <w:r w:rsidRPr="00BA44B7">
        <w:rPr>
          <w:rFonts w:ascii="Arial" w:hAnsi="Arial" w:cs="Arial"/>
          <w:sz w:val="22"/>
          <w:szCs w:val="22"/>
        </w:rPr>
        <w:t>222</w:t>
      </w:r>
      <w:r w:rsidR="00305940" w:rsidRPr="00BA44B7">
        <w:rPr>
          <w:rFonts w:ascii="Arial" w:hAnsi="Arial" w:cs="Arial"/>
          <w:sz w:val="22"/>
          <w:szCs w:val="22"/>
        </w:rPr>
        <w:t xml:space="preserve"> 927 </w:t>
      </w:r>
      <w:r w:rsidRPr="00BA44B7">
        <w:rPr>
          <w:rFonts w:ascii="Arial" w:hAnsi="Arial" w:cs="Arial"/>
          <w:sz w:val="22"/>
          <w:szCs w:val="22"/>
        </w:rPr>
        <w:t>111</w:t>
      </w:r>
    </w:p>
    <w:p w14:paraId="1466980F" w14:textId="77777777" w:rsidR="00AE7466" w:rsidRPr="00BA44B7" w:rsidRDefault="00AE7466" w:rsidP="00305940">
      <w:pPr>
        <w:pStyle w:val="Normlnweb"/>
        <w:spacing w:before="0" w:beforeAutospacing="0" w:after="0" w:afterAutospacing="0"/>
        <w:rPr>
          <w:rFonts w:ascii="Arial" w:hAnsi="Arial" w:cs="Arial"/>
          <w:color w:val="0000FF"/>
          <w:sz w:val="22"/>
          <w:szCs w:val="22"/>
          <w:u w:val="single"/>
        </w:rPr>
      </w:pPr>
      <w:r w:rsidRPr="00BA44B7">
        <w:rPr>
          <w:rFonts w:ascii="Arial" w:hAnsi="Arial" w:cs="Arial"/>
          <w:sz w:val="22"/>
          <w:szCs w:val="22"/>
        </w:rPr>
        <w:t xml:space="preserve">e-mail: </w:t>
      </w:r>
      <w:hyperlink r:id="rId11" w:history="1">
        <w:r w:rsidRPr="00BA44B7">
          <w:rPr>
            <w:rFonts w:ascii="Arial" w:hAnsi="Arial" w:cs="Arial"/>
            <w:color w:val="0000FF"/>
            <w:sz w:val="22"/>
            <w:szCs w:val="22"/>
            <w:u w:val="single"/>
          </w:rPr>
          <w:t>andrea.pitronova@crestcom.cz</w:t>
        </w:r>
      </w:hyperlink>
    </w:p>
    <w:p w14:paraId="3EE42FDF" w14:textId="77777777" w:rsidR="00A93266" w:rsidRPr="00BA44B7" w:rsidRDefault="00921697" w:rsidP="00305940">
      <w:pPr>
        <w:spacing w:after="0" w:line="240" w:lineRule="auto"/>
        <w:rPr>
          <w:rFonts w:ascii="Arial" w:hAnsi="Arial" w:cs="Arial"/>
          <w:color w:val="0000FF"/>
        </w:rPr>
      </w:pPr>
      <w:hyperlink r:id="rId12" w:history="1">
        <w:r w:rsidR="00AE7466" w:rsidRPr="00BA44B7">
          <w:rPr>
            <w:rStyle w:val="Hypertextovodkaz"/>
            <w:rFonts w:ascii="Arial" w:hAnsi="Arial" w:cs="Arial"/>
            <w:color w:val="0000FF"/>
          </w:rPr>
          <w:t>www.crestcom.cz</w:t>
        </w:r>
      </w:hyperlink>
    </w:p>
    <w:sectPr w:rsidR="00A93266" w:rsidRPr="00BA44B7" w:rsidSect="006F20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18646" w14:textId="77777777" w:rsidR="000A15EC" w:rsidRDefault="000A15EC" w:rsidP="0082640C">
      <w:pPr>
        <w:spacing w:after="0" w:line="240" w:lineRule="auto"/>
      </w:pPr>
      <w:r>
        <w:separator/>
      </w:r>
    </w:p>
  </w:endnote>
  <w:endnote w:type="continuationSeparator" w:id="0">
    <w:p w14:paraId="66927C53" w14:textId="77777777" w:rsidR="000A15EC" w:rsidRDefault="000A15EC" w:rsidP="0082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fficina San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9B7CD" w14:textId="77777777" w:rsidR="000A15EC" w:rsidRDefault="000A15EC" w:rsidP="0082640C">
      <w:pPr>
        <w:spacing w:after="0" w:line="240" w:lineRule="auto"/>
      </w:pPr>
      <w:r>
        <w:separator/>
      </w:r>
    </w:p>
  </w:footnote>
  <w:footnote w:type="continuationSeparator" w:id="0">
    <w:p w14:paraId="5B37828F" w14:textId="77777777" w:rsidR="000A15EC" w:rsidRDefault="000A15EC" w:rsidP="00826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66"/>
    <w:rsid w:val="000072D3"/>
    <w:rsid w:val="00014EE2"/>
    <w:rsid w:val="00016C4E"/>
    <w:rsid w:val="00027243"/>
    <w:rsid w:val="000323CB"/>
    <w:rsid w:val="000454EB"/>
    <w:rsid w:val="00053C45"/>
    <w:rsid w:val="00074267"/>
    <w:rsid w:val="00077F19"/>
    <w:rsid w:val="00087327"/>
    <w:rsid w:val="000A15EC"/>
    <w:rsid w:val="000C264E"/>
    <w:rsid w:val="001048F8"/>
    <w:rsid w:val="0012189E"/>
    <w:rsid w:val="001334E3"/>
    <w:rsid w:val="001565C5"/>
    <w:rsid w:val="0019134E"/>
    <w:rsid w:val="00197594"/>
    <w:rsid w:val="001C2072"/>
    <w:rsid w:val="001E223C"/>
    <w:rsid w:val="001E440E"/>
    <w:rsid w:val="001E4513"/>
    <w:rsid w:val="00212654"/>
    <w:rsid w:val="00217A18"/>
    <w:rsid w:val="002264B9"/>
    <w:rsid w:val="0022730C"/>
    <w:rsid w:val="002569A9"/>
    <w:rsid w:val="00262AA6"/>
    <w:rsid w:val="002633D9"/>
    <w:rsid w:val="00264C2F"/>
    <w:rsid w:val="00265A6B"/>
    <w:rsid w:val="00270CA9"/>
    <w:rsid w:val="00296657"/>
    <w:rsid w:val="002E616D"/>
    <w:rsid w:val="00305940"/>
    <w:rsid w:val="00342E4E"/>
    <w:rsid w:val="00343663"/>
    <w:rsid w:val="00352820"/>
    <w:rsid w:val="003723F4"/>
    <w:rsid w:val="003B07E9"/>
    <w:rsid w:val="003C218B"/>
    <w:rsid w:val="003D105F"/>
    <w:rsid w:val="003D6414"/>
    <w:rsid w:val="003F79A8"/>
    <w:rsid w:val="004013B9"/>
    <w:rsid w:val="00412D5E"/>
    <w:rsid w:val="00432A87"/>
    <w:rsid w:val="00433416"/>
    <w:rsid w:val="00446018"/>
    <w:rsid w:val="0045050F"/>
    <w:rsid w:val="0046725D"/>
    <w:rsid w:val="00467F50"/>
    <w:rsid w:val="00482FB0"/>
    <w:rsid w:val="004A34C2"/>
    <w:rsid w:val="004F4BDF"/>
    <w:rsid w:val="00507A66"/>
    <w:rsid w:val="00573744"/>
    <w:rsid w:val="005B419F"/>
    <w:rsid w:val="005D525F"/>
    <w:rsid w:val="0061370D"/>
    <w:rsid w:val="00641DAF"/>
    <w:rsid w:val="00647B9E"/>
    <w:rsid w:val="00662285"/>
    <w:rsid w:val="00666A4F"/>
    <w:rsid w:val="006B758D"/>
    <w:rsid w:val="006C7949"/>
    <w:rsid w:val="006E7A51"/>
    <w:rsid w:val="006F2099"/>
    <w:rsid w:val="007010C6"/>
    <w:rsid w:val="00727D06"/>
    <w:rsid w:val="007356B1"/>
    <w:rsid w:val="007718EF"/>
    <w:rsid w:val="00781B6C"/>
    <w:rsid w:val="007A550A"/>
    <w:rsid w:val="0081083B"/>
    <w:rsid w:val="00825676"/>
    <w:rsid w:val="0082640C"/>
    <w:rsid w:val="008634DD"/>
    <w:rsid w:val="00870C88"/>
    <w:rsid w:val="008771BD"/>
    <w:rsid w:val="008820E0"/>
    <w:rsid w:val="008863B5"/>
    <w:rsid w:val="008A579E"/>
    <w:rsid w:val="008C472A"/>
    <w:rsid w:val="008F562D"/>
    <w:rsid w:val="00921697"/>
    <w:rsid w:val="00952E94"/>
    <w:rsid w:val="009577F2"/>
    <w:rsid w:val="00961097"/>
    <w:rsid w:val="00986699"/>
    <w:rsid w:val="009E3FF0"/>
    <w:rsid w:val="00A044D5"/>
    <w:rsid w:val="00A146B3"/>
    <w:rsid w:val="00A471FD"/>
    <w:rsid w:val="00A5172E"/>
    <w:rsid w:val="00A804B6"/>
    <w:rsid w:val="00A8613D"/>
    <w:rsid w:val="00A93266"/>
    <w:rsid w:val="00AB5D1A"/>
    <w:rsid w:val="00AB703E"/>
    <w:rsid w:val="00AE7466"/>
    <w:rsid w:val="00B037AF"/>
    <w:rsid w:val="00B27E2B"/>
    <w:rsid w:val="00B542DA"/>
    <w:rsid w:val="00B804AE"/>
    <w:rsid w:val="00B8758D"/>
    <w:rsid w:val="00B9264D"/>
    <w:rsid w:val="00BA40D7"/>
    <w:rsid w:val="00BA44B7"/>
    <w:rsid w:val="00BD3D03"/>
    <w:rsid w:val="00BF0FA2"/>
    <w:rsid w:val="00C635F9"/>
    <w:rsid w:val="00C81183"/>
    <w:rsid w:val="00C9054C"/>
    <w:rsid w:val="00CC1BB9"/>
    <w:rsid w:val="00CE165B"/>
    <w:rsid w:val="00CE17C6"/>
    <w:rsid w:val="00CE2AF9"/>
    <w:rsid w:val="00CF3DF8"/>
    <w:rsid w:val="00D14880"/>
    <w:rsid w:val="00D36B57"/>
    <w:rsid w:val="00D53C69"/>
    <w:rsid w:val="00D663DA"/>
    <w:rsid w:val="00DA34B9"/>
    <w:rsid w:val="00DC4DA6"/>
    <w:rsid w:val="00DF1C9D"/>
    <w:rsid w:val="00E3293B"/>
    <w:rsid w:val="00E446A2"/>
    <w:rsid w:val="00E501E6"/>
    <w:rsid w:val="00E65F00"/>
    <w:rsid w:val="00E86CEB"/>
    <w:rsid w:val="00E87543"/>
    <w:rsid w:val="00E96675"/>
    <w:rsid w:val="00EC26A3"/>
    <w:rsid w:val="00F053FC"/>
    <w:rsid w:val="00F343FA"/>
    <w:rsid w:val="00F662A8"/>
    <w:rsid w:val="00FB2E97"/>
    <w:rsid w:val="00FD78FE"/>
    <w:rsid w:val="00FE7DF3"/>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016CE8"/>
  <w15:docId w15:val="{D8A0A8FF-4444-4EA2-82D2-E34A330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zh-CN"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E9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A93266"/>
    <w:pPr>
      <w:spacing w:line="240" w:lineRule="auto"/>
    </w:pPr>
    <w:rPr>
      <w:sz w:val="20"/>
      <w:szCs w:val="20"/>
    </w:rPr>
  </w:style>
  <w:style w:type="character" w:customStyle="1" w:styleId="TextkomenteChar">
    <w:name w:val="Text komentáře Char"/>
    <w:basedOn w:val="Standardnpsmoodstavce"/>
    <w:link w:val="Textkomente"/>
    <w:uiPriority w:val="99"/>
    <w:semiHidden/>
    <w:rsid w:val="00A93266"/>
    <w:rPr>
      <w:sz w:val="20"/>
      <w:szCs w:val="20"/>
    </w:rPr>
  </w:style>
  <w:style w:type="character" w:styleId="Odkaznakoment">
    <w:name w:val="annotation reference"/>
    <w:uiPriority w:val="99"/>
    <w:semiHidden/>
    <w:unhideWhenUsed/>
    <w:rsid w:val="00A93266"/>
    <w:rPr>
      <w:sz w:val="16"/>
      <w:szCs w:val="16"/>
    </w:rPr>
  </w:style>
  <w:style w:type="paragraph" w:styleId="Textbubliny">
    <w:name w:val="Balloon Text"/>
    <w:basedOn w:val="Normln"/>
    <w:link w:val="TextbublinyChar"/>
    <w:uiPriority w:val="99"/>
    <w:semiHidden/>
    <w:unhideWhenUsed/>
    <w:rsid w:val="00A932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266"/>
    <w:rPr>
      <w:rFonts w:ascii="Tahoma" w:hAnsi="Tahoma" w:cs="Tahoma"/>
      <w:sz w:val="16"/>
      <w:szCs w:val="16"/>
    </w:rPr>
  </w:style>
  <w:style w:type="paragraph" w:styleId="Zhlav">
    <w:name w:val="header"/>
    <w:basedOn w:val="Normln"/>
    <w:link w:val="ZhlavChar"/>
    <w:uiPriority w:val="99"/>
    <w:unhideWhenUsed/>
    <w:rsid w:val="0082640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2640C"/>
  </w:style>
  <w:style w:type="paragraph" w:styleId="Zpat">
    <w:name w:val="footer"/>
    <w:basedOn w:val="Normln"/>
    <w:link w:val="ZpatChar"/>
    <w:uiPriority w:val="99"/>
    <w:unhideWhenUsed/>
    <w:rsid w:val="0082640C"/>
    <w:pPr>
      <w:tabs>
        <w:tab w:val="center" w:pos="4513"/>
        <w:tab w:val="right" w:pos="9026"/>
      </w:tabs>
      <w:spacing w:after="0" w:line="240" w:lineRule="auto"/>
    </w:pPr>
  </w:style>
  <w:style w:type="character" w:customStyle="1" w:styleId="ZpatChar">
    <w:name w:val="Zápatí Char"/>
    <w:basedOn w:val="Standardnpsmoodstavce"/>
    <w:link w:val="Zpat"/>
    <w:uiPriority w:val="99"/>
    <w:rsid w:val="0082640C"/>
  </w:style>
  <w:style w:type="paragraph" w:styleId="Pedmtkomente">
    <w:name w:val="annotation subject"/>
    <w:basedOn w:val="Textkomente"/>
    <w:next w:val="Textkomente"/>
    <w:link w:val="PedmtkomenteChar"/>
    <w:uiPriority w:val="99"/>
    <w:semiHidden/>
    <w:unhideWhenUsed/>
    <w:rsid w:val="007718EF"/>
    <w:rPr>
      <w:b/>
      <w:bCs/>
    </w:rPr>
  </w:style>
  <w:style w:type="character" w:customStyle="1" w:styleId="PedmtkomenteChar">
    <w:name w:val="Předmět komentáře Char"/>
    <w:basedOn w:val="TextkomenteChar"/>
    <w:link w:val="Pedmtkomente"/>
    <w:uiPriority w:val="99"/>
    <w:semiHidden/>
    <w:rsid w:val="007718EF"/>
    <w:rPr>
      <w:b/>
      <w:bCs/>
      <w:sz w:val="20"/>
      <w:szCs w:val="20"/>
    </w:rPr>
  </w:style>
  <w:style w:type="paragraph" w:styleId="Prosttext">
    <w:name w:val="Plain Text"/>
    <w:basedOn w:val="Normln"/>
    <w:link w:val="ProsttextChar"/>
    <w:uiPriority w:val="99"/>
    <w:unhideWhenUsed/>
    <w:rsid w:val="007A550A"/>
    <w:pPr>
      <w:spacing w:after="0" w:line="240" w:lineRule="auto"/>
    </w:pPr>
    <w:rPr>
      <w:rFonts w:ascii="Consolas" w:eastAsiaTheme="minorHAnsi" w:hAnsi="Consolas"/>
      <w:sz w:val="21"/>
      <w:szCs w:val="21"/>
      <w:lang w:eastAsia="en-US" w:bidi="ar-SA"/>
    </w:rPr>
  </w:style>
  <w:style w:type="character" w:customStyle="1" w:styleId="ProsttextChar">
    <w:name w:val="Prostý text Char"/>
    <w:basedOn w:val="Standardnpsmoodstavce"/>
    <w:link w:val="Prosttext"/>
    <w:uiPriority w:val="99"/>
    <w:rsid w:val="007A550A"/>
    <w:rPr>
      <w:rFonts w:ascii="Consolas" w:eastAsiaTheme="minorHAnsi" w:hAnsi="Consolas"/>
      <w:sz w:val="21"/>
      <w:szCs w:val="21"/>
      <w:lang w:eastAsia="en-US" w:bidi="ar-SA"/>
    </w:rPr>
  </w:style>
  <w:style w:type="character" w:styleId="Hypertextovodkaz">
    <w:name w:val="Hyperlink"/>
    <w:rsid w:val="00AE7466"/>
    <w:rPr>
      <w:u w:val="single"/>
    </w:rPr>
  </w:style>
  <w:style w:type="paragraph" w:styleId="Normlnweb">
    <w:name w:val="Normal (Web)"/>
    <w:basedOn w:val="Normln"/>
    <w:uiPriority w:val="99"/>
    <w:rsid w:val="00AE7466"/>
    <w:pPr>
      <w:spacing w:before="100" w:beforeAutospacing="1" w:after="100" w:afterAutospacing="1" w:line="240" w:lineRule="auto"/>
    </w:pPr>
    <w:rPr>
      <w:rFonts w:ascii="Times New Roman" w:eastAsia="Times New Roman" w:hAnsi="Times New Roman" w:cs="Times New Roman"/>
      <w:sz w:val="24"/>
      <w:szCs w:val="24"/>
      <w:u w:color="000000"/>
      <w:lang w:eastAsia="cs-CZ" w:bidi="ar-SA"/>
    </w:rPr>
  </w:style>
  <w:style w:type="character" w:customStyle="1" w:styleId="A2">
    <w:name w:val="A2"/>
    <w:uiPriority w:val="99"/>
    <w:rsid w:val="00AE7466"/>
    <w:rPr>
      <w:rFonts w:ascii="Officina Sans" w:hAnsi="Officina Sans"/>
      <w:color w:val="000000"/>
      <w:sz w:val="20"/>
    </w:rPr>
  </w:style>
  <w:style w:type="character" w:styleId="Siln">
    <w:name w:val="Strong"/>
    <w:uiPriority w:val="99"/>
    <w:qFormat/>
    <w:rsid w:val="00AE7466"/>
    <w:rPr>
      <w:rFonts w:cs="Times New Roman"/>
      <w:b/>
    </w:rPr>
  </w:style>
  <w:style w:type="paragraph" w:customStyle="1" w:styleId="Prosttext1">
    <w:name w:val="Prostý text1"/>
    <w:basedOn w:val="Normln"/>
    <w:rsid w:val="00AE7466"/>
    <w:pPr>
      <w:spacing w:after="0" w:line="240" w:lineRule="auto"/>
    </w:pPr>
    <w:rPr>
      <w:rFonts w:ascii="Arial" w:eastAsia="Calibri" w:hAnsi="Arial" w:cs="Times New Roman"/>
      <w:kern w:val="1"/>
      <w:sz w:val="20"/>
      <w:szCs w:val="21"/>
      <w:u w:color="00000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restcom.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drea.pitronova@crestcom.cz" TargetMode="External"/><Relationship Id="rId5" Type="http://schemas.openxmlformats.org/officeDocument/2006/relationships/footnotes" Target="footnotes.xml"/><Relationship Id="rId10" Type="http://schemas.openxmlformats.org/officeDocument/2006/relationships/hyperlink" Target="http://www.dachser.cz/" TargetMode="External"/><Relationship Id="rId4" Type="http://schemas.openxmlformats.org/officeDocument/2006/relationships/webSettings" Target="webSettings.xml"/><Relationship Id="rId9" Type="http://schemas.openxmlformats.org/officeDocument/2006/relationships/hyperlink" Target="mailto:jan.polter@dachser.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A31F-5A21-4663-AA5D-87E835F0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4172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Dachser GmbH &amp; Co. KG</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Demlova</dc:creator>
  <cp:lastModifiedBy>Zuzana Binarová</cp:lastModifiedBy>
  <cp:revision>4</cp:revision>
  <cp:lastPrinted>2016-02-02T12:54:00Z</cp:lastPrinted>
  <dcterms:created xsi:type="dcterms:W3CDTF">2016-02-02T11:39:00Z</dcterms:created>
  <dcterms:modified xsi:type="dcterms:W3CDTF">2016-02-02T12:58:00Z</dcterms:modified>
</cp:coreProperties>
</file>